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7B" w:rsidRDefault="00A3767B" w:rsidP="00A3767B">
      <w:pPr>
        <w:pStyle w:val="NormalWeb"/>
        <w:shd w:val="clear" w:color="auto" w:fill="FFFFFF"/>
        <w:spacing w:before="0" w:beforeAutospacing="0" w:after="160" w:afterAutospacing="0" w:line="300" w:lineRule="atLeast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Öğrencilere askerlik işlemlerine istinaden dil öğrenimi için 12 ay normal ve 6 ay uzatma olmak üzere azami 18 ay süre verilir.   </w:t>
      </w:r>
    </w:p>
    <w:p w:rsidR="005F67B1" w:rsidRDefault="00A3767B" w:rsidP="008750D9">
      <w:pPr>
        <w:pStyle w:val="NormalWeb"/>
        <w:shd w:val="clear" w:color="auto" w:fill="FFFFFF"/>
        <w:spacing w:before="0" w:beforeAutospacing="0" w:after="160" w:afterAutospacing="0" w:line="300" w:lineRule="atLeast"/>
        <w:jc w:val="both"/>
        <w:rPr>
          <w:b/>
        </w:rPr>
      </w:pPr>
      <w:r>
        <w:rPr>
          <w:rFonts w:ascii="MyriadPro" w:hAnsi="MyriadPro"/>
          <w:color w:val="212529"/>
        </w:rPr>
        <w:t>Öğrencinin, Almanya’da üniversite eğitimin için başvurusunu yapmadan önce, belirli bir seviyede Almanca dil kursuna devam etmiş olması gerekmektedir.</w:t>
      </w:r>
      <w:r>
        <w:rPr>
          <w:rFonts w:ascii="MyriadPro" w:hAnsi="MyriadPro"/>
          <w:color w:val="212529"/>
        </w:rPr>
        <w:br/>
        <w:t xml:space="preserve">Almanca dil kursu şartı, yurt içindeki üniversitelerde veya Goethe Enstitülerinde yerine getirilebilir. Almanya´daki üniversitelerin, Almanca dil kursu verme olanakları çok azdır. Üniversitelere hazırlayan değişik özel kuruluşlar bulunmaktadır. </w:t>
      </w:r>
      <w:bookmarkStart w:id="0" w:name="_GoBack"/>
      <w:bookmarkEnd w:id="0"/>
    </w:p>
    <w:p w:rsidR="005F67B1" w:rsidRPr="00AF01E0" w:rsidRDefault="005F67B1" w:rsidP="001A3C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A3B" w:rsidRDefault="00BE4A3B" w:rsidP="001A27BE">
      <w:pPr>
        <w:pStyle w:val="NormalWeb"/>
        <w:jc w:val="both"/>
        <w:rPr>
          <w:bCs/>
        </w:rPr>
      </w:pPr>
    </w:p>
    <w:p w:rsidR="00BE4A3B" w:rsidRDefault="00BE4A3B" w:rsidP="001A27BE">
      <w:pPr>
        <w:pStyle w:val="NormalWeb"/>
        <w:jc w:val="both"/>
      </w:pPr>
    </w:p>
    <w:p w:rsidR="00EE61FA" w:rsidRDefault="00EE61FA"/>
    <w:sectPr w:rsidR="00EE61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12F" w:rsidRDefault="0027412F" w:rsidP="00BE4A3B">
      <w:pPr>
        <w:spacing w:after="0" w:line="240" w:lineRule="auto"/>
      </w:pPr>
      <w:r>
        <w:separator/>
      </w:r>
    </w:p>
  </w:endnote>
  <w:endnote w:type="continuationSeparator" w:id="0">
    <w:p w:rsidR="0027412F" w:rsidRDefault="0027412F" w:rsidP="00BE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12F" w:rsidRDefault="0027412F" w:rsidP="00BE4A3B">
      <w:pPr>
        <w:spacing w:after="0" w:line="240" w:lineRule="auto"/>
      </w:pPr>
      <w:r>
        <w:separator/>
      </w:r>
    </w:p>
  </w:footnote>
  <w:footnote w:type="continuationSeparator" w:id="0">
    <w:p w:rsidR="0027412F" w:rsidRDefault="0027412F" w:rsidP="00BE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3B" w:rsidRDefault="00BE4A3B" w:rsidP="00BE4A3B">
    <w:pPr>
      <w:spacing w:after="0"/>
      <w:rPr>
        <w:rFonts w:ascii="Times New Roman" w:hAnsi="Times New Roman" w:cs="Times New Roman"/>
        <w:sz w:val="24"/>
        <w:szCs w:val="24"/>
      </w:rPr>
    </w:pPr>
  </w:p>
  <w:p w:rsidR="00BE4A3B" w:rsidRDefault="00BE4A3B" w:rsidP="00BE4A3B">
    <w:pPr>
      <w:spacing w:after="0"/>
      <w:rPr>
        <w:rFonts w:ascii="Times New Roman" w:hAnsi="Times New Roman" w:cs="Times New Roman"/>
        <w:sz w:val="24"/>
        <w:szCs w:val="24"/>
      </w:rPr>
    </w:pPr>
  </w:p>
  <w:p w:rsidR="00BE4A3B" w:rsidRPr="00BE4A3B" w:rsidRDefault="00BE4A3B" w:rsidP="00BE4A3B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BE4A3B">
      <w:rPr>
        <w:rFonts w:ascii="Times New Roman" w:hAnsi="Times New Roman" w:cs="Times New Roman"/>
        <w:noProof/>
        <w:sz w:val="24"/>
        <w:szCs w:val="24"/>
        <w:lang w:eastAsia="tr-TR"/>
      </w:rPr>
      <w:drawing>
        <wp:inline distT="0" distB="0" distL="0" distR="0">
          <wp:extent cx="1143000" cy="1478902"/>
          <wp:effectExtent l="0" t="0" r="0" b="7620"/>
          <wp:docPr id="2" name="Resim 2" descr="E:\yedek ataşelik\ORTAK DOSYA ÖNEMLİ\TÖRENLER-TOPLANTILAR\ATAŞELİK FOTO ETKİNLİK\Foto-etkinlik-2019\TOPLANTI\Logolar\resmi logo geöidi\PNG MEB LOGOLARI\Milli Eğitim Bakanlığı Arm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yedek ataşelik\ORTAK DOSYA ÖNEMLİ\TÖRENLER-TOPLANTILAR\ATAŞELİK FOTO ETKİNLİK\Foto-etkinlik-2019\TOPLANTI\Logolar\resmi logo geöidi\PNG MEB LOGOLARI\Milli Eğitim Bakanlığı Arma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537" cy="1530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4A3B" w:rsidRDefault="00BE4A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00C49"/>
    <w:multiLevelType w:val="hybridMultilevel"/>
    <w:tmpl w:val="FF32E300"/>
    <w:lvl w:ilvl="0" w:tplc="6BF86AF4">
      <w:start w:val="1"/>
      <w:numFmt w:val="decimal"/>
      <w:lvlText w:val="%1-"/>
      <w:lvlJc w:val="left"/>
      <w:pPr>
        <w:ind w:left="2130" w:hanging="705"/>
      </w:pPr>
    </w:lvl>
    <w:lvl w:ilvl="1" w:tplc="041F0019">
      <w:start w:val="1"/>
      <w:numFmt w:val="lowerLetter"/>
      <w:lvlText w:val="%2."/>
      <w:lvlJc w:val="left"/>
      <w:pPr>
        <w:ind w:left="2505" w:hanging="360"/>
      </w:pPr>
    </w:lvl>
    <w:lvl w:ilvl="2" w:tplc="041F001B">
      <w:start w:val="1"/>
      <w:numFmt w:val="lowerRoman"/>
      <w:lvlText w:val="%3."/>
      <w:lvlJc w:val="right"/>
      <w:pPr>
        <w:ind w:left="3225" w:hanging="180"/>
      </w:pPr>
    </w:lvl>
    <w:lvl w:ilvl="3" w:tplc="041F000F">
      <w:start w:val="1"/>
      <w:numFmt w:val="decimal"/>
      <w:lvlText w:val="%4."/>
      <w:lvlJc w:val="left"/>
      <w:pPr>
        <w:ind w:left="3945" w:hanging="360"/>
      </w:pPr>
    </w:lvl>
    <w:lvl w:ilvl="4" w:tplc="041F0019">
      <w:start w:val="1"/>
      <w:numFmt w:val="lowerLetter"/>
      <w:lvlText w:val="%5."/>
      <w:lvlJc w:val="left"/>
      <w:pPr>
        <w:ind w:left="4665" w:hanging="360"/>
      </w:pPr>
    </w:lvl>
    <w:lvl w:ilvl="5" w:tplc="041F001B">
      <w:start w:val="1"/>
      <w:numFmt w:val="lowerRoman"/>
      <w:lvlText w:val="%6."/>
      <w:lvlJc w:val="right"/>
      <w:pPr>
        <w:ind w:left="5385" w:hanging="180"/>
      </w:pPr>
    </w:lvl>
    <w:lvl w:ilvl="6" w:tplc="041F000F">
      <w:start w:val="1"/>
      <w:numFmt w:val="decimal"/>
      <w:lvlText w:val="%7."/>
      <w:lvlJc w:val="left"/>
      <w:pPr>
        <w:ind w:left="6105" w:hanging="360"/>
      </w:pPr>
    </w:lvl>
    <w:lvl w:ilvl="7" w:tplc="041F0019">
      <w:start w:val="1"/>
      <w:numFmt w:val="lowerLetter"/>
      <w:lvlText w:val="%8."/>
      <w:lvlJc w:val="left"/>
      <w:pPr>
        <w:ind w:left="6825" w:hanging="360"/>
      </w:pPr>
    </w:lvl>
    <w:lvl w:ilvl="8" w:tplc="041F001B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80"/>
    <w:rsid w:val="001A27BE"/>
    <w:rsid w:val="001A3C76"/>
    <w:rsid w:val="0027412F"/>
    <w:rsid w:val="0047107D"/>
    <w:rsid w:val="005F67B1"/>
    <w:rsid w:val="006A0F80"/>
    <w:rsid w:val="006D126B"/>
    <w:rsid w:val="006F321E"/>
    <w:rsid w:val="008750D9"/>
    <w:rsid w:val="009D194B"/>
    <w:rsid w:val="00A3767B"/>
    <w:rsid w:val="00BE4A3B"/>
    <w:rsid w:val="00E70E29"/>
    <w:rsid w:val="00EE61FA"/>
    <w:rsid w:val="00FD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469937-D8A5-4010-AC34-E8B745DA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C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E4A3B"/>
    <w:pPr>
      <w:spacing w:line="25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E4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4A3B"/>
  </w:style>
  <w:style w:type="paragraph" w:styleId="AltBilgi">
    <w:name w:val="footer"/>
    <w:basedOn w:val="Normal"/>
    <w:link w:val="AltBilgiChar"/>
    <w:uiPriority w:val="99"/>
    <w:unhideWhenUsed/>
    <w:rsid w:val="00BE4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4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T.C. Essen Başkonsolosluğu Eğitim Ataşeliği</dc:creator>
  <cp:keywords/>
  <dc:description/>
  <cp:lastModifiedBy>T.C. Essen Başkonsolosluğu Eğitim Ataşeliği</cp:lastModifiedBy>
  <cp:revision>3</cp:revision>
  <dcterms:created xsi:type="dcterms:W3CDTF">2023-09-18T13:18:00Z</dcterms:created>
  <dcterms:modified xsi:type="dcterms:W3CDTF">2023-09-19T12:10:00Z</dcterms:modified>
</cp:coreProperties>
</file>