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76" w:rsidRDefault="001A3C76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E0">
        <w:rPr>
          <w:rFonts w:ascii="Times New Roman" w:hAnsi="Times New Roman" w:cs="Times New Roman"/>
          <w:b/>
          <w:sz w:val="24"/>
          <w:szCs w:val="24"/>
        </w:rPr>
        <w:t>Özel Öğrencilik Statüsü</w:t>
      </w:r>
    </w:p>
    <w:p w:rsidR="001A3C76" w:rsidRPr="00AF01E0" w:rsidRDefault="001A3C76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3C76" w:rsidRPr="00AF01E0" w:rsidRDefault="001A3C76" w:rsidP="001A3C76">
      <w:pPr>
        <w:jc w:val="both"/>
        <w:rPr>
          <w:rFonts w:ascii="Times New Roman" w:hAnsi="Times New Roman" w:cs="Times New Roman"/>
          <w:sz w:val="24"/>
          <w:szCs w:val="24"/>
        </w:rPr>
      </w:pPr>
      <w:r w:rsidRPr="00AF01E0">
        <w:rPr>
          <w:rFonts w:ascii="Times New Roman" w:hAnsi="Times New Roman" w:cs="Times New Roman"/>
          <w:sz w:val="24"/>
          <w:szCs w:val="24"/>
        </w:rPr>
        <w:t>Yurt dışında ön lisans, lisans ve lisansüstü öğrenimleri ya da bu öğrenim sev</w:t>
      </w:r>
      <w:r>
        <w:rPr>
          <w:rFonts w:ascii="Times New Roman" w:hAnsi="Times New Roman" w:cs="Times New Roman"/>
          <w:sz w:val="24"/>
          <w:szCs w:val="24"/>
        </w:rPr>
        <w:t xml:space="preserve">iyelerine hazırlık amacıyla dil </w:t>
      </w:r>
      <w:r w:rsidRPr="00AF01E0">
        <w:rPr>
          <w:rFonts w:ascii="Times New Roman" w:hAnsi="Times New Roman" w:cs="Times New Roman"/>
          <w:sz w:val="24"/>
          <w:szCs w:val="24"/>
        </w:rPr>
        <w:t>öğrenimi veya bilimsel hazırlık öğrenimi gören ve öğrenimleri süresince her türl</w:t>
      </w:r>
      <w:r>
        <w:rPr>
          <w:rFonts w:ascii="Times New Roman" w:hAnsi="Times New Roman" w:cs="Times New Roman"/>
          <w:sz w:val="24"/>
          <w:szCs w:val="24"/>
        </w:rPr>
        <w:t xml:space="preserve">ü masrafları kendi imkânları ya </w:t>
      </w:r>
      <w:r w:rsidRPr="00AF01E0">
        <w:rPr>
          <w:rFonts w:ascii="Times New Roman" w:hAnsi="Times New Roman" w:cs="Times New Roman"/>
          <w:sz w:val="24"/>
          <w:szCs w:val="24"/>
        </w:rPr>
        <w:t>da öğrenim gördükleri yükseköğretim kurumu veya özel kurum ve kuruluşlar t</w:t>
      </w:r>
      <w:r>
        <w:rPr>
          <w:rFonts w:ascii="Times New Roman" w:hAnsi="Times New Roman" w:cs="Times New Roman"/>
          <w:sz w:val="24"/>
          <w:szCs w:val="24"/>
        </w:rPr>
        <w:t xml:space="preserve">arafından karşılanan öğrenciler </w:t>
      </w:r>
      <w:r w:rsidRPr="00AF01E0">
        <w:rPr>
          <w:rFonts w:ascii="Times New Roman" w:hAnsi="Times New Roman" w:cs="Times New Roman"/>
          <w:sz w:val="24"/>
          <w:szCs w:val="24"/>
        </w:rPr>
        <w:t>özel öğrenci olarak tanımlanmaktadır.</w:t>
      </w:r>
    </w:p>
    <w:p w:rsidR="001A3C76" w:rsidRPr="00AF01E0" w:rsidRDefault="001A3C76" w:rsidP="001A3C76">
      <w:pPr>
        <w:jc w:val="both"/>
        <w:rPr>
          <w:rFonts w:ascii="Times New Roman" w:hAnsi="Times New Roman" w:cs="Times New Roman"/>
          <w:sz w:val="24"/>
          <w:szCs w:val="24"/>
        </w:rPr>
      </w:pPr>
      <w:r w:rsidRPr="00AF01E0">
        <w:rPr>
          <w:rFonts w:ascii="Times New Roman" w:hAnsi="Times New Roman" w:cs="Times New Roman"/>
          <w:sz w:val="24"/>
          <w:szCs w:val="24"/>
        </w:rPr>
        <w:t xml:space="preserve">Özel öğrencilik statüsünün tanınması; askerlik erteletme gibi öğrenciliğe </w:t>
      </w:r>
      <w:r>
        <w:rPr>
          <w:rFonts w:ascii="Times New Roman" w:hAnsi="Times New Roman" w:cs="Times New Roman"/>
          <w:sz w:val="24"/>
          <w:szCs w:val="24"/>
        </w:rPr>
        <w:t xml:space="preserve">bağlı bazı haklardan yararlanma </w:t>
      </w:r>
      <w:r w:rsidRPr="00AF01E0">
        <w:rPr>
          <w:rFonts w:ascii="Times New Roman" w:hAnsi="Times New Roman" w:cs="Times New Roman"/>
          <w:sz w:val="24"/>
          <w:szCs w:val="24"/>
        </w:rPr>
        <w:t>yönünden, başvuran öğrencinin Ataşeliğimizin yetki ve görev bölgesinde görd</w:t>
      </w:r>
      <w:r>
        <w:rPr>
          <w:rFonts w:ascii="Times New Roman" w:hAnsi="Times New Roman" w:cs="Times New Roman"/>
          <w:sz w:val="24"/>
          <w:szCs w:val="24"/>
        </w:rPr>
        <w:t xml:space="preserve">üğü öğrenimin geçerli olduğunun </w:t>
      </w:r>
      <w:r w:rsidRPr="00AF01E0">
        <w:rPr>
          <w:rFonts w:ascii="Times New Roman" w:hAnsi="Times New Roman" w:cs="Times New Roman"/>
          <w:sz w:val="24"/>
          <w:szCs w:val="24"/>
        </w:rPr>
        <w:t xml:space="preserve">Ataşeliğimizce onaylanması anlamına gelmektedir. Özel öğrenciliğin tanınması, </w:t>
      </w:r>
      <w:r>
        <w:rPr>
          <w:rFonts w:ascii="Times New Roman" w:hAnsi="Times New Roman" w:cs="Times New Roman"/>
          <w:sz w:val="24"/>
          <w:szCs w:val="24"/>
        </w:rPr>
        <w:t xml:space="preserve">yurt dışından alınan diploma ve </w:t>
      </w:r>
      <w:r w:rsidRPr="00AF01E0">
        <w:rPr>
          <w:rFonts w:ascii="Times New Roman" w:hAnsi="Times New Roman" w:cs="Times New Roman"/>
          <w:sz w:val="24"/>
          <w:szCs w:val="24"/>
        </w:rPr>
        <w:t>derecelerin denkliklerinin ülkemizde mutlaka tanınacağı anlamına gelmemektedir.</w:t>
      </w:r>
    </w:p>
    <w:p w:rsidR="001A3C76" w:rsidRPr="00AF01E0" w:rsidRDefault="001A3C76" w:rsidP="001A3C76">
      <w:pPr>
        <w:jc w:val="both"/>
        <w:rPr>
          <w:rFonts w:ascii="Times New Roman" w:hAnsi="Times New Roman" w:cs="Times New Roman"/>
          <w:sz w:val="24"/>
          <w:szCs w:val="24"/>
        </w:rPr>
      </w:pPr>
      <w:r w:rsidRPr="00AF01E0">
        <w:rPr>
          <w:rFonts w:ascii="Times New Roman" w:hAnsi="Times New Roman" w:cs="Times New Roman"/>
          <w:sz w:val="24"/>
          <w:szCs w:val="24"/>
        </w:rPr>
        <w:t>Tanıma işlemi öğrenciye, KYK kredi başvurusu, askerlik erteletme, harçsız pa</w:t>
      </w:r>
      <w:r>
        <w:rPr>
          <w:rFonts w:ascii="Times New Roman" w:hAnsi="Times New Roman" w:cs="Times New Roman"/>
          <w:sz w:val="24"/>
          <w:szCs w:val="24"/>
        </w:rPr>
        <w:t xml:space="preserve">saport işlemi vb. işlemler için </w:t>
      </w:r>
      <w:r w:rsidRPr="00AF01E0">
        <w:rPr>
          <w:rFonts w:ascii="Times New Roman" w:hAnsi="Times New Roman" w:cs="Times New Roman"/>
          <w:sz w:val="24"/>
          <w:szCs w:val="24"/>
        </w:rPr>
        <w:t>öğrenci belgesi talep etme gibi haklar sağlar.</w:t>
      </w:r>
    </w:p>
    <w:p w:rsidR="001A3C76" w:rsidRPr="00AF01E0" w:rsidRDefault="001A3C76" w:rsidP="001A3C76">
      <w:pPr>
        <w:jc w:val="both"/>
        <w:rPr>
          <w:rFonts w:ascii="Times New Roman" w:hAnsi="Times New Roman" w:cs="Times New Roman"/>
          <w:sz w:val="24"/>
          <w:szCs w:val="24"/>
        </w:rPr>
      </w:pPr>
      <w:r w:rsidRPr="00AF01E0">
        <w:rPr>
          <w:rFonts w:ascii="Times New Roman" w:hAnsi="Times New Roman" w:cs="Times New Roman"/>
          <w:sz w:val="24"/>
          <w:szCs w:val="24"/>
        </w:rPr>
        <w:t xml:space="preserve">Yukarıda yer alan şartlarla </w:t>
      </w:r>
      <w:r>
        <w:rPr>
          <w:rFonts w:ascii="Times New Roman" w:hAnsi="Times New Roman" w:cs="Times New Roman"/>
          <w:sz w:val="24"/>
          <w:szCs w:val="24"/>
        </w:rPr>
        <w:t>Ataşeliğimiz görev bölgemizde</w:t>
      </w:r>
      <w:r w:rsidRPr="00AF01E0">
        <w:rPr>
          <w:rFonts w:ascii="Times New Roman" w:hAnsi="Times New Roman" w:cs="Times New Roman"/>
          <w:sz w:val="24"/>
          <w:szCs w:val="24"/>
        </w:rPr>
        <w:t xml:space="preserve"> öğrenim gören öğrencilerin özel </w:t>
      </w:r>
      <w:r>
        <w:rPr>
          <w:rFonts w:ascii="Times New Roman" w:hAnsi="Times New Roman" w:cs="Times New Roman"/>
          <w:sz w:val="24"/>
          <w:szCs w:val="24"/>
        </w:rPr>
        <w:t xml:space="preserve">öğrenci olarak tanınması işlemi </w:t>
      </w:r>
      <w:r w:rsidRPr="00AF01E0">
        <w:rPr>
          <w:rFonts w:ascii="Times New Roman" w:hAnsi="Times New Roman" w:cs="Times New Roman"/>
          <w:sz w:val="24"/>
          <w:szCs w:val="24"/>
        </w:rPr>
        <w:t>Ataşeliğimiz tarafından yapılmaktadır</w:t>
      </w:r>
    </w:p>
    <w:p w:rsidR="00BE4A3B" w:rsidRDefault="00BE4A3B" w:rsidP="001A27BE">
      <w:pPr>
        <w:pStyle w:val="NormalWeb"/>
        <w:jc w:val="both"/>
        <w:rPr>
          <w:bCs/>
        </w:rPr>
      </w:pPr>
    </w:p>
    <w:p w:rsidR="00BE4A3B" w:rsidRDefault="00BE4A3B" w:rsidP="001A27BE">
      <w:pPr>
        <w:pStyle w:val="NormalWeb"/>
        <w:jc w:val="both"/>
      </w:pPr>
    </w:p>
    <w:p w:rsidR="00EE61FA" w:rsidRDefault="00EE61FA"/>
    <w:sectPr w:rsidR="00EE6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5E" w:rsidRDefault="00D5625E" w:rsidP="00BE4A3B">
      <w:pPr>
        <w:spacing w:after="0" w:line="240" w:lineRule="auto"/>
      </w:pPr>
      <w:r>
        <w:separator/>
      </w:r>
    </w:p>
  </w:endnote>
  <w:endnote w:type="continuationSeparator" w:id="0">
    <w:p w:rsidR="00D5625E" w:rsidRDefault="00D5625E" w:rsidP="00B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5E" w:rsidRDefault="00D5625E" w:rsidP="00BE4A3B">
      <w:pPr>
        <w:spacing w:after="0" w:line="240" w:lineRule="auto"/>
      </w:pPr>
      <w:r>
        <w:separator/>
      </w:r>
    </w:p>
  </w:footnote>
  <w:footnote w:type="continuationSeparator" w:id="0">
    <w:p w:rsidR="00D5625E" w:rsidRDefault="00D5625E" w:rsidP="00B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Pr="00BE4A3B" w:rsidRDefault="00BE4A3B" w:rsidP="00BE4A3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E4A3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A27BE"/>
    <w:rsid w:val="001A3C76"/>
    <w:rsid w:val="0047107D"/>
    <w:rsid w:val="006A0F80"/>
    <w:rsid w:val="009D194B"/>
    <w:rsid w:val="00BE4A3B"/>
    <w:rsid w:val="00D5625E"/>
    <w:rsid w:val="00E70E29"/>
    <w:rsid w:val="00EE61F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0D4F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2</cp:revision>
  <dcterms:created xsi:type="dcterms:W3CDTF">2023-09-18T10:53:00Z</dcterms:created>
  <dcterms:modified xsi:type="dcterms:W3CDTF">2023-09-18T10:53:00Z</dcterms:modified>
</cp:coreProperties>
</file>